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BA" w:rsidRDefault="00307BBA" w:rsidP="0096084F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</w:p>
    <w:p w:rsidR="000C576A" w:rsidRDefault="000C576A" w:rsidP="0096084F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</w:p>
    <w:p w:rsidR="0096084F" w:rsidRDefault="00307BBA" w:rsidP="0096084F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bCs/>
          <w:caps/>
          <w:noProof/>
          <w:lang w:eastAsia="cs-CZ"/>
        </w:rPr>
        <w:drawing>
          <wp:inline distT="0" distB="0" distL="0" distR="0">
            <wp:extent cx="3557905" cy="1783597"/>
            <wp:effectExtent l="19050" t="0" r="4445" b="0"/>
            <wp:docPr id="27" name="obrázek 27" descr="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905" cy="178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84F" w:rsidRDefault="0096084F" w:rsidP="0096084F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</w:p>
    <w:p w:rsidR="00307BBA" w:rsidRPr="003C7A06" w:rsidRDefault="00307BBA" w:rsidP="0096084F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</w:p>
    <w:p w:rsidR="00307BBA" w:rsidRDefault="00307BBA" w:rsidP="00307BBA">
      <w:pPr>
        <w:autoSpaceDE w:val="0"/>
        <w:autoSpaceDN w:val="0"/>
        <w:adjustRightInd w:val="0"/>
        <w:spacing w:after="0" w:line="240" w:lineRule="auto"/>
        <w:jc w:val="center"/>
        <w:rPr>
          <w:rFonts w:eastAsia="Arial Unicode MS"/>
          <w:b/>
          <w:sz w:val="24"/>
          <w:szCs w:val="24"/>
        </w:rPr>
      </w:pPr>
      <w:r w:rsidRPr="00FD01D0">
        <w:rPr>
          <w:rFonts w:eastAsia="Arial Unicode MS"/>
          <w:b/>
          <w:sz w:val="24"/>
          <w:szCs w:val="24"/>
        </w:rPr>
        <w:t xml:space="preserve">VENKOVNÍ STÍNĚNÍ TERASY KAVÁRNY </w:t>
      </w:r>
    </w:p>
    <w:p w:rsidR="00307BBA" w:rsidRPr="00307BBA" w:rsidRDefault="00307BBA" w:rsidP="00307BBA">
      <w:pPr>
        <w:autoSpaceDE w:val="0"/>
        <w:autoSpaceDN w:val="0"/>
        <w:adjustRightInd w:val="0"/>
        <w:spacing w:after="0" w:line="240" w:lineRule="auto"/>
        <w:jc w:val="center"/>
        <w:rPr>
          <w:rStyle w:val="dnA"/>
          <w:b/>
          <w:bCs/>
          <w:caps/>
          <w:sz w:val="24"/>
          <w:szCs w:val="24"/>
        </w:rPr>
      </w:pPr>
      <w:proofErr w:type="spellStart"/>
      <w:r w:rsidRPr="00FD01D0">
        <w:rPr>
          <w:rFonts w:eastAsia="Arial Unicode MS"/>
          <w:b/>
          <w:sz w:val="24"/>
          <w:szCs w:val="24"/>
        </w:rPr>
        <w:t>GOČÁROVY</w:t>
      </w:r>
      <w:proofErr w:type="spellEnd"/>
      <w:r w:rsidRPr="00FD01D0">
        <w:rPr>
          <w:rFonts w:eastAsia="Arial Unicode MS"/>
          <w:b/>
          <w:sz w:val="24"/>
          <w:szCs w:val="24"/>
        </w:rPr>
        <w:t xml:space="preserve"> GALERIE</w:t>
      </w:r>
      <w:r>
        <w:rPr>
          <w:rStyle w:val="dnA"/>
          <w:b/>
          <w:bCs/>
          <w:caps/>
          <w:sz w:val="24"/>
          <w:szCs w:val="24"/>
        </w:rPr>
        <w:t xml:space="preserve"> V PardubicÍCH</w:t>
      </w:r>
      <w:r>
        <w:rPr>
          <w:rStyle w:val="dnA"/>
          <w:b/>
          <w:bCs/>
          <w:caps/>
          <w:sz w:val="24"/>
          <w:szCs w:val="24"/>
        </w:rPr>
        <w:br/>
      </w:r>
    </w:p>
    <w:p w:rsidR="00307BBA" w:rsidRDefault="00307BBA" w:rsidP="00307BBA">
      <w:pPr>
        <w:spacing w:after="120"/>
        <w:jc w:val="center"/>
        <w:rPr>
          <w:rStyle w:val="dnA"/>
          <w:b/>
          <w:bCs/>
        </w:rPr>
      </w:pPr>
      <w:r>
        <w:rPr>
          <w:rStyle w:val="dnA"/>
          <w:b/>
          <w:bCs/>
        </w:rPr>
        <w:t>Dokumentace pro provádění stavby a výběr dodavatele</w:t>
      </w:r>
    </w:p>
    <w:p w:rsidR="00307BBA" w:rsidRDefault="00307BBA" w:rsidP="00307BBA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307BBA" w:rsidRPr="00307BBA" w:rsidRDefault="00307BBA" w:rsidP="00307BBA">
      <w:pPr>
        <w:pStyle w:val="Podtitul"/>
        <w:spacing w:after="0" w:line="240" w:lineRule="auto"/>
        <w:jc w:val="center"/>
        <w:rPr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>Investor: Pardubický kraj</w:t>
      </w:r>
    </w:p>
    <w:p w:rsidR="00307BBA" w:rsidRDefault="00307BBA" w:rsidP="00307BBA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307BBA" w:rsidRDefault="00307BBA" w:rsidP="00307BBA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 xml:space="preserve">Generální projektant: Ing. Petr Všetečka, </w:t>
      </w:r>
    </w:p>
    <w:p w:rsidR="00307BBA" w:rsidRDefault="00307BBA" w:rsidP="00307BBA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>autorizovaný architekt</w:t>
      </w:r>
    </w:p>
    <w:p w:rsidR="00307BBA" w:rsidRDefault="00307BBA" w:rsidP="00307BBA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307BBA" w:rsidRDefault="00307BBA" w:rsidP="00307BBA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>2024</w:t>
      </w:r>
    </w:p>
    <w:p w:rsidR="00307BBA" w:rsidRPr="006A5B55" w:rsidRDefault="00307BBA" w:rsidP="00307BBA">
      <w:pPr>
        <w:pStyle w:val="Bezmezer"/>
      </w:pPr>
    </w:p>
    <w:p w:rsidR="00307BBA" w:rsidRDefault="00307BBA" w:rsidP="00307BBA">
      <w:pPr>
        <w:jc w:val="center"/>
      </w:pPr>
    </w:p>
    <w:p w:rsidR="00307BBA" w:rsidRDefault="00307BBA" w:rsidP="00307BBA">
      <w:pPr>
        <w:jc w:val="center"/>
      </w:pPr>
      <w:r w:rsidRPr="004F53AB">
        <w:rPr>
          <w:noProof/>
          <w:lang w:eastAsia="cs-CZ"/>
        </w:rPr>
        <w:drawing>
          <wp:inline distT="0" distB="0" distL="0" distR="0">
            <wp:extent cx="720000" cy="146122"/>
            <wp:effectExtent l="19050" t="0" r="3900" b="0"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46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170" w:rsidRDefault="00654170" w:rsidP="00654170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</w:p>
    <w:p w:rsidR="00654170" w:rsidRPr="003C7A06" w:rsidRDefault="00654170" w:rsidP="00654170">
      <w:pPr>
        <w:autoSpaceDE w:val="0"/>
        <w:autoSpaceDN w:val="0"/>
        <w:adjustRightInd w:val="0"/>
        <w:spacing w:after="120"/>
        <w:jc w:val="center"/>
        <w:rPr>
          <w:b/>
          <w:caps/>
        </w:rPr>
      </w:pPr>
    </w:p>
    <w:p w:rsidR="00307BBA" w:rsidRPr="00A812D7" w:rsidRDefault="00307BBA" w:rsidP="00307BBA">
      <w:pPr>
        <w:spacing w:before="120" w:after="0" w:line="240" w:lineRule="auto"/>
        <w:rPr>
          <w:rStyle w:val="dnA"/>
          <w:rFonts w:eastAsia="Times New Roman"/>
          <w:sz w:val="20"/>
          <w:szCs w:val="20"/>
        </w:rPr>
      </w:pPr>
      <w:r>
        <w:rPr>
          <w:rStyle w:val="dnA"/>
          <w:bCs/>
          <w:sz w:val="20"/>
          <w:szCs w:val="20"/>
        </w:rPr>
        <w:tab/>
      </w:r>
      <w:r w:rsidRPr="00A812D7">
        <w:rPr>
          <w:rStyle w:val="dnA"/>
          <w:bCs/>
          <w:sz w:val="20"/>
          <w:szCs w:val="20"/>
        </w:rPr>
        <w:t>Obsah</w:t>
      </w:r>
      <w:r>
        <w:rPr>
          <w:rStyle w:val="dnA"/>
          <w:bCs/>
          <w:sz w:val="20"/>
          <w:szCs w:val="20"/>
        </w:rPr>
        <w:t xml:space="preserve"> dokumentace</w:t>
      </w:r>
    </w:p>
    <w:p w:rsidR="00307BBA" w:rsidRPr="00A812D7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 w:rsidRPr="00A812D7">
        <w:rPr>
          <w:rStyle w:val="dnA"/>
          <w:rFonts w:eastAsia="Times New Roman"/>
          <w:sz w:val="20"/>
          <w:szCs w:val="20"/>
        </w:rPr>
        <w:tab/>
      </w:r>
    </w:p>
    <w:p w:rsidR="00307BBA" w:rsidRDefault="00307BBA" w:rsidP="00307BBA">
      <w:pPr>
        <w:pStyle w:val="Bezmezer"/>
        <w:ind w:firstLine="708"/>
        <w:rPr>
          <w:rStyle w:val="dnA"/>
          <w:sz w:val="20"/>
          <w:szCs w:val="20"/>
        </w:rPr>
      </w:pPr>
      <w:r>
        <w:rPr>
          <w:rStyle w:val="dnA"/>
          <w:sz w:val="20"/>
          <w:szCs w:val="20"/>
        </w:rPr>
        <w:t>Textová část:</w:t>
      </w:r>
    </w:p>
    <w:p w:rsidR="00307BBA" w:rsidRDefault="00307BBA" w:rsidP="00307BBA">
      <w:pPr>
        <w:pStyle w:val="Bezmezer"/>
        <w:ind w:firstLine="708"/>
        <w:rPr>
          <w:rStyle w:val="dnA"/>
          <w:sz w:val="20"/>
          <w:szCs w:val="20"/>
        </w:rPr>
      </w:pPr>
      <w:r w:rsidRPr="00A812D7">
        <w:rPr>
          <w:rStyle w:val="dnA"/>
          <w:sz w:val="20"/>
          <w:szCs w:val="20"/>
        </w:rPr>
        <w:t>A</w:t>
      </w:r>
      <w:r w:rsidRPr="00A812D7">
        <w:rPr>
          <w:rStyle w:val="dnA"/>
          <w:sz w:val="20"/>
          <w:szCs w:val="20"/>
        </w:rPr>
        <w:tab/>
        <w:t xml:space="preserve">Průvodní </w:t>
      </w:r>
      <w:r>
        <w:rPr>
          <w:rStyle w:val="dnA"/>
          <w:sz w:val="20"/>
          <w:szCs w:val="20"/>
        </w:rPr>
        <w:t xml:space="preserve"> a s</w:t>
      </w:r>
      <w:r w:rsidRPr="00A812D7">
        <w:rPr>
          <w:rStyle w:val="dnA"/>
          <w:rFonts w:eastAsia="Times New Roman"/>
          <w:sz w:val="20"/>
          <w:szCs w:val="20"/>
        </w:rPr>
        <w:t>ouhrnn</w:t>
      </w:r>
      <w:r w:rsidRPr="00A812D7">
        <w:rPr>
          <w:rStyle w:val="dnA"/>
          <w:sz w:val="20"/>
          <w:szCs w:val="20"/>
        </w:rPr>
        <w:t>á technická zpráva</w:t>
      </w:r>
    </w:p>
    <w:p w:rsidR="00307BBA" w:rsidRPr="002770BB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</w:rPr>
      </w:pPr>
      <w:r>
        <w:rPr>
          <w:rStyle w:val="dnA"/>
          <w:rFonts w:eastAsia="Times New Roman"/>
          <w:sz w:val="20"/>
          <w:szCs w:val="20"/>
        </w:rPr>
        <w:tab/>
      </w:r>
      <w:r w:rsidRPr="002770BB">
        <w:rPr>
          <w:rStyle w:val="dnA"/>
          <w:color w:val="000000" w:themeColor="text1"/>
          <w:sz w:val="20"/>
          <w:szCs w:val="20"/>
        </w:rPr>
        <w:t>Výpis skladeb</w:t>
      </w:r>
    </w:p>
    <w:p w:rsidR="00307BBA" w:rsidRDefault="00307BBA" w:rsidP="00307BBA">
      <w:pPr>
        <w:pStyle w:val="Bezmezer"/>
        <w:rPr>
          <w:rStyle w:val="dnA"/>
          <w:rFonts w:eastAsia="Times New Roman"/>
          <w:color w:val="000000" w:themeColor="text1"/>
          <w:sz w:val="20"/>
          <w:szCs w:val="20"/>
        </w:rPr>
      </w:pPr>
      <w:r>
        <w:rPr>
          <w:rStyle w:val="dnA"/>
          <w:rFonts w:eastAsia="Times New Roman"/>
          <w:color w:val="000000" w:themeColor="text1"/>
          <w:sz w:val="20"/>
          <w:szCs w:val="20"/>
        </w:rPr>
        <w:tab/>
      </w:r>
      <w:r>
        <w:rPr>
          <w:rStyle w:val="dnA"/>
          <w:rFonts w:eastAsia="Times New Roman"/>
          <w:color w:val="000000" w:themeColor="text1"/>
          <w:sz w:val="20"/>
          <w:szCs w:val="20"/>
        </w:rPr>
        <w:tab/>
      </w:r>
      <w:r w:rsidRPr="002770BB">
        <w:rPr>
          <w:rStyle w:val="dnA"/>
          <w:rFonts w:eastAsia="Times New Roman"/>
          <w:color w:val="000000" w:themeColor="text1"/>
          <w:sz w:val="20"/>
          <w:szCs w:val="20"/>
        </w:rPr>
        <w:t>Výpis stínících prvků</w:t>
      </w:r>
    </w:p>
    <w:p w:rsidR="000C576A" w:rsidRDefault="000C576A" w:rsidP="00307BBA">
      <w:pPr>
        <w:pStyle w:val="Bezmezer"/>
        <w:rPr>
          <w:rStyle w:val="dnA"/>
          <w:rFonts w:eastAsia="Times New Roman"/>
          <w:color w:val="000000" w:themeColor="text1"/>
          <w:sz w:val="20"/>
          <w:szCs w:val="20"/>
        </w:rPr>
      </w:pPr>
      <w:r>
        <w:rPr>
          <w:rStyle w:val="dnA"/>
          <w:rFonts w:eastAsia="Times New Roman"/>
          <w:color w:val="000000" w:themeColor="text1"/>
          <w:sz w:val="20"/>
          <w:szCs w:val="20"/>
        </w:rPr>
        <w:tab/>
      </w:r>
      <w:proofErr w:type="spellStart"/>
      <w:r>
        <w:rPr>
          <w:rStyle w:val="dnA"/>
          <w:rFonts w:eastAsia="Times New Roman"/>
          <w:color w:val="000000" w:themeColor="text1"/>
          <w:sz w:val="20"/>
          <w:szCs w:val="20"/>
        </w:rPr>
        <w:t>D.2</w:t>
      </w:r>
      <w:proofErr w:type="spellEnd"/>
      <w:r>
        <w:rPr>
          <w:rStyle w:val="dnA"/>
          <w:rFonts w:eastAsia="Times New Roman"/>
          <w:color w:val="000000" w:themeColor="text1"/>
          <w:sz w:val="20"/>
          <w:szCs w:val="20"/>
        </w:rPr>
        <w:tab/>
        <w:t>Statika</w:t>
      </w:r>
    </w:p>
    <w:p w:rsidR="00307BBA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</w:p>
    <w:p w:rsidR="00307BBA" w:rsidRPr="00A812D7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>
        <w:rPr>
          <w:rStyle w:val="dnA"/>
          <w:rFonts w:eastAsia="Times New Roman"/>
          <w:sz w:val="20"/>
          <w:szCs w:val="20"/>
        </w:rPr>
        <w:tab/>
        <w:t>Situační výkresy:</w:t>
      </w:r>
    </w:p>
    <w:p w:rsidR="00307BBA" w:rsidRPr="00A812D7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 w:rsidRPr="00A812D7">
        <w:rPr>
          <w:rStyle w:val="dnA"/>
          <w:rFonts w:eastAsia="Times New Roman"/>
          <w:sz w:val="20"/>
          <w:szCs w:val="20"/>
        </w:rPr>
        <w:tab/>
      </w:r>
      <w:proofErr w:type="spellStart"/>
      <w:r w:rsidRPr="00A812D7">
        <w:rPr>
          <w:rStyle w:val="dnA"/>
          <w:rFonts w:eastAsia="Times New Roman"/>
          <w:sz w:val="20"/>
          <w:szCs w:val="20"/>
        </w:rPr>
        <w:t>C1</w:t>
      </w:r>
      <w:proofErr w:type="spellEnd"/>
      <w:r w:rsidRPr="00A812D7">
        <w:rPr>
          <w:rStyle w:val="dnA"/>
          <w:rFonts w:eastAsia="Times New Roman"/>
          <w:sz w:val="20"/>
          <w:szCs w:val="20"/>
        </w:rPr>
        <w:tab/>
        <w:t>Situace</w:t>
      </w:r>
    </w:p>
    <w:p w:rsidR="00307BBA" w:rsidRPr="00A812D7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 w:rsidRPr="00A812D7">
        <w:rPr>
          <w:rStyle w:val="dnA"/>
          <w:rFonts w:eastAsia="Times New Roman"/>
          <w:sz w:val="20"/>
          <w:szCs w:val="20"/>
        </w:rPr>
        <w:tab/>
      </w:r>
      <w:proofErr w:type="spellStart"/>
      <w:r w:rsidRPr="00A812D7">
        <w:rPr>
          <w:rStyle w:val="dnA"/>
          <w:rFonts w:eastAsia="Times New Roman"/>
          <w:sz w:val="20"/>
          <w:szCs w:val="20"/>
        </w:rPr>
        <w:t>C2</w:t>
      </w:r>
      <w:proofErr w:type="spellEnd"/>
      <w:r w:rsidRPr="00A812D7">
        <w:rPr>
          <w:rStyle w:val="dnA"/>
          <w:rFonts w:eastAsia="Times New Roman"/>
          <w:sz w:val="20"/>
          <w:szCs w:val="20"/>
        </w:rPr>
        <w:tab/>
        <w:t>Situace – katastrální mapa</w:t>
      </w:r>
    </w:p>
    <w:p w:rsidR="00307BBA" w:rsidRPr="00A812D7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 w:rsidRPr="00A812D7">
        <w:rPr>
          <w:rStyle w:val="dnA"/>
          <w:rFonts w:eastAsia="Times New Roman"/>
          <w:sz w:val="20"/>
          <w:szCs w:val="20"/>
        </w:rPr>
        <w:tab/>
      </w:r>
      <w:proofErr w:type="spellStart"/>
      <w:r w:rsidRPr="00A812D7">
        <w:rPr>
          <w:rStyle w:val="dnA"/>
          <w:rFonts w:eastAsia="Times New Roman"/>
          <w:sz w:val="20"/>
          <w:szCs w:val="20"/>
        </w:rPr>
        <w:t>C3</w:t>
      </w:r>
      <w:proofErr w:type="spellEnd"/>
      <w:r w:rsidRPr="00A812D7">
        <w:rPr>
          <w:rStyle w:val="dnA"/>
          <w:rFonts w:eastAsia="Times New Roman"/>
          <w:sz w:val="20"/>
          <w:szCs w:val="20"/>
        </w:rPr>
        <w:tab/>
        <w:t>Situace – koordinační</w:t>
      </w:r>
    </w:p>
    <w:p w:rsidR="00307BBA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>
        <w:rPr>
          <w:rStyle w:val="dnA"/>
          <w:rFonts w:eastAsia="Times New Roman"/>
          <w:sz w:val="20"/>
          <w:szCs w:val="20"/>
        </w:rPr>
        <w:tab/>
      </w:r>
    </w:p>
    <w:p w:rsidR="00307BBA" w:rsidRDefault="00307BBA" w:rsidP="00307BBA">
      <w:pPr>
        <w:pStyle w:val="Bezmezer"/>
        <w:rPr>
          <w:rStyle w:val="dnA"/>
          <w:rFonts w:eastAsia="Times New Roman"/>
          <w:sz w:val="20"/>
          <w:szCs w:val="20"/>
        </w:rPr>
      </w:pPr>
      <w:r>
        <w:rPr>
          <w:rStyle w:val="dnA"/>
          <w:rFonts w:eastAsia="Times New Roman"/>
          <w:sz w:val="20"/>
          <w:szCs w:val="20"/>
        </w:rPr>
        <w:tab/>
        <w:t>Výkresová část:</w:t>
      </w:r>
    </w:p>
    <w:p w:rsidR="00307BBA" w:rsidRPr="00307BBA" w:rsidRDefault="00307BBA" w:rsidP="00307BBA">
      <w:pPr>
        <w:pStyle w:val="Bezmezer"/>
        <w:ind w:firstLine="708"/>
        <w:rPr>
          <w:rStyle w:val="dnA"/>
          <w:rFonts w:eastAsia="Times New Roman"/>
          <w:sz w:val="20"/>
          <w:szCs w:val="20"/>
        </w:rPr>
      </w:pPr>
      <w:proofErr w:type="spellStart"/>
      <w:r w:rsidRPr="00E07EC5">
        <w:rPr>
          <w:rStyle w:val="dnA"/>
          <w:rFonts w:eastAsia="Times New Roman"/>
          <w:sz w:val="20"/>
          <w:szCs w:val="20"/>
        </w:rPr>
        <w:t>D.</w:t>
      </w:r>
      <w:r>
        <w:rPr>
          <w:rStyle w:val="dnA"/>
          <w:rFonts w:eastAsia="Times New Roman"/>
          <w:sz w:val="20"/>
          <w:szCs w:val="20"/>
        </w:rPr>
        <w:t>1.1</w:t>
      </w:r>
      <w:proofErr w:type="spellEnd"/>
      <w:r w:rsidRPr="00E07EC5">
        <w:rPr>
          <w:rStyle w:val="dnA"/>
          <w:rFonts w:eastAsia="Times New Roman"/>
          <w:sz w:val="20"/>
          <w:szCs w:val="20"/>
        </w:rPr>
        <w:t xml:space="preserve">. </w:t>
      </w:r>
      <w:r w:rsidRPr="002770BB">
        <w:rPr>
          <w:rStyle w:val="dnA"/>
          <w:rFonts w:eastAsia="Times New Roman"/>
          <w:color w:val="000000" w:themeColor="text1"/>
          <w:sz w:val="20"/>
          <w:szCs w:val="20"/>
        </w:rPr>
        <w:t>Půdorys celkový</w:t>
      </w:r>
      <w:r w:rsidRPr="002770BB">
        <w:rPr>
          <w:rStyle w:val="dnA"/>
          <w:rFonts w:eastAsia="Times New Roman"/>
          <w:color w:val="000000" w:themeColor="text1"/>
          <w:sz w:val="20"/>
          <w:szCs w:val="20"/>
        </w:rPr>
        <w:tab/>
      </w:r>
    </w:p>
    <w:p w:rsidR="00307BBA" w:rsidRPr="002770BB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  <w:u w:color="FF0000"/>
        </w:rPr>
      </w:pPr>
      <w:proofErr w:type="spellStart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D</w:t>
      </w:r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.1.</w:t>
      </w:r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2</w:t>
      </w:r>
      <w:proofErr w:type="spellEnd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 Řez celkový</w:t>
      </w:r>
    </w:p>
    <w:p w:rsidR="00307BBA" w:rsidRPr="002770BB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  <w:u w:color="FF0000"/>
        </w:rPr>
      </w:pPr>
      <w:proofErr w:type="spellStart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D</w:t>
      </w:r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.1.</w:t>
      </w:r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3</w:t>
      </w:r>
      <w:proofErr w:type="spellEnd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 Pohled západní celkový</w:t>
      </w:r>
    </w:p>
    <w:p w:rsidR="00307BBA" w:rsidRPr="002770BB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  <w:u w:color="FF0000"/>
        </w:rPr>
      </w:pPr>
      <w:proofErr w:type="spellStart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D</w:t>
      </w:r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.1.</w:t>
      </w:r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4</w:t>
      </w:r>
      <w:proofErr w:type="spellEnd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 Detaily 1_50,5</w:t>
      </w:r>
    </w:p>
    <w:p w:rsidR="00307BBA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  <w:u w:color="FF0000"/>
        </w:rPr>
      </w:pPr>
      <w:proofErr w:type="spellStart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D</w:t>
      </w:r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.1.</w:t>
      </w:r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5</w:t>
      </w:r>
      <w:proofErr w:type="spellEnd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 Detaily 1_25</w:t>
      </w:r>
    </w:p>
    <w:p w:rsidR="00307BBA" w:rsidRPr="002770BB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  <w:u w:color="FF0000"/>
        </w:rPr>
      </w:pPr>
      <w:proofErr w:type="spellStart"/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D.2.1</w:t>
      </w:r>
      <w:proofErr w:type="spellEnd"/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. Železobetonové dílce terasy</w:t>
      </w:r>
    </w:p>
    <w:p w:rsidR="00307BBA" w:rsidRPr="002770BB" w:rsidRDefault="00307BBA" w:rsidP="00307BBA">
      <w:pPr>
        <w:pStyle w:val="Bezmezer"/>
        <w:ind w:firstLine="708"/>
        <w:rPr>
          <w:rStyle w:val="dnA"/>
          <w:rFonts w:eastAsia="Times New Roman"/>
          <w:color w:val="000000" w:themeColor="text1"/>
          <w:sz w:val="20"/>
          <w:szCs w:val="20"/>
          <w:u w:color="FF0000"/>
        </w:rPr>
      </w:pPr>
      <w:proofErr w:type="spellStart"/>
      <w:r w:rsidRPr="002770BB"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>ZOV</w:t>
      </w:r>
      <w:proofErr w:type="spellEnd"/>
      <w:r>
        <w:rPr>
          <w:rStyle w:val="dnA"/>
          <w:rFonts w:eastAsia="Times New Roman"/>
          <w:color w:val="000000" w:themeColor="text1"/>
          <w:sz w:val="20"/>
          <w:szCs w:val="20"/>
          <w:u w:color="FF0000"/>
        </w:rPr>
        <w:t xml:space="preserve"> - zásady organizace výstavby</w:t>
      </w:r>
    </w:p>
    <w:p w:rsidR="00307BBA" w:rsidRPr="00A812D7" w:rsidRDefault="00307BBA" w:rsidP="00307BBA">
      <w:pPr>
        <w:pStyle w:val="Bezmezer"/>
        <w:ind w:firstLine="708"/>
        <w:rPr>
          <w:rStyle w:val="dnA"/>
          <w:rFonts w:eastAsia="Times New Roman"/>
          <w:sz w:val="20"/>
          <w:szCs w:val="20"/>
        </w:rPr>
      </w:pPr>
    </w:p>
    <w:p w:rsidR="00307BBA" w:rsidRDefault="000C576A" w:rsidP="00307BBA">
      <w:pPr>
        <w:pStyle w:val="Bezmezer"/>
        <w:rPr>
          <w:rStyle w:val="dnA"/>
          <w:sz w:val="20"/>
          <w:szCs w:val="20"/>
        </w:rPr>
      </w:pPr>
      <w:r>
        <w:rPr>
          <w:rStyle w:val="dnA"/>
          <w:sz w:val="20"/>
          <w:szCs w:val="20"/>
        </w:rPr>
        <w:tab/>
      </w:r>
      <w:r w:rsidR="00307BBA" w:rsidRPr="00A812D7">
        <w:rPr>
          <w:rStyle w:val="dnA"/>
          <w:sz w:val="20"/>
          <w:szCs w:val="20"/>
        </w:rPr>
        <w:t>Dokladová část</w:t>
      </w:r>
      <w:r>
        <w:rPr>
          <w:rStyle w:val="dnA"/>
          <w:sz w:val="20"/>
          <w:szCs w:val="20"/>
        </w:rPr>
        <w:t>:</w:t>
      </w:r>
    </w:p>
    <w:p w:rsidR="000C576A" w:rsidRDefault="000C576A" w:rsidP="00307BBA">
      <w:pPr>
        <w:pStyle w:val="Bezmezer"/>
        <w:rPr>
          <w:rStyle w:val="dnA"/>
          <w:sz w:val="20"/>
          <w:szCs w:val="20"/>
        </w:rPr>
      </w:pPr>
      <w:r>
        <w:rPr>
          <w:rStyle w:val="dnA"/>
          <w:sz w:val="20"/>
          <w:szCs w:val="20"/>
        </w:rPr>
        <w:tab/>
        <w:t>Rozhodnutí - Povolení stavby</w:t>
      </w:r>
    </w:p>
    <w:p w:rsidR="000C576A" w:rsidRDefault="000C576A" w:rsidP="00307BBA">
      <w:pPr>
        <w:pStyle w:val="Bezmezer"/>
        <w:rPr>
          <w:rStyle w:val="dnA"/>
          <w:sz w:val="20"/>
          <w:szCs w:val="20"/>
        </w:rPr>
      </w:pPr>
    </w:p>
    <w:p w:rsidR="000C576A" w:rsidRPr="00A812D7" w:rsidRDefault="000C576A" w:rsidP="00307BBA">
      <w:pPr>
        <w:pStyle w:val="Bezmezer"/>
        <w:rPr>
          <w:rStyle w:val="dnA"/>
          <w:rFonts w:eastAsia="Times New Roman"/>
          <w:color w:val="FF0000"/>
          <w:sz w:val="20"/>
          <w:szCs w:val="20"/>
          <w:u w:color="FF0000"/>
        </w:rPr>
      </w:pPr>
      <w:r>
        <w:rPr>
          <w:rStyle w:val="dnA"/>
          <w:sz w:val="20"/>
          <w:szCs w:val="20"/>
        </w:rPr>
        <w:tab/>
        <w:t>Výkaz výměr</w:t>
      </w:r>
    </w:p>
    <w:p w:rsidR="00307BBA" w:rsidRDefault="00307BBA" w:rsidP="00307BBA">
      <w:pPr>
        <w:pStyle w:val="Bezmezer"/>
        <w:rPr>
          <w:rStyle w:val="dnA"/>
          <w:rFonts w:eastAsia="Times New Roman"/>
          <w:color w:val="FF0000"/>
          <w:sz w:val="20"/>
          <w:szCs w:val="20"/>
          <w:u w:color="FF0000"/>
        </w:rPr>
      </w:pPr>
    </w:p>
    <w:p w:rsidR="000C576A" w:rsidRPr="00221236" w:rsidRDefault="000C576A" w:rsidP="00221236">
      <w:pPr>
        <w:rPr>
          <w:b/>
          <w:caps/>
          <w:sz w:val="24"/>
          <w:szCs w:val="24"/>
        </w:rPr>
      </w:pPr>
    </w:p>
    <w:sectPr w:rsidR="000C576A" w:rsidRPr="00221236" w:rsidSect="002F24FA">
      <w:pgSz w:w="16838" w:h="11906" w:orient="landscape"/>
      <w:pgMar w:top="1417" w:right="1417" w:bottom="1417" w:left="1417" w:header="708" w:footer="708" w:gutter="0"/>
      <w:cols w:num="2" w:space="279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76A" w:rsidRDefault="000C576A" w:rsidP="000C576A">
      <w:pPr>
        <w:spacing w:after="0" w:line="240" w:lineRule="auto"/>
      </w:pPr>
      <w:r>
        <w:separator/>
      </w:r>
    </w:p>
  </w:endnote>
  <w:endnote w:type="continuationSeparator" w:id="0">
    <w:p w:rsidR="000C576A" w:rsidRDefault="000C576A" w:rsidP="000C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76A" w:rsidRDefault="000C576A" w:rsidP="000C576A">
      <w:pPr>
        <w:spacing w:after="0" w:line="240" w:lineRule="auto"/>
      </w:pPr>
      <w:r>
        <w:separator/>
      </w:r>
    </w:p>
  </w:footnote>
  <w:footnote w:type="continuationSeparator" w:id="0">
    <w:p w:rsidR="000C576A" w:rsidRDefault="000C576A" w:rsidP="000C5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84F"/>
    <w:rsid w:val="000C576A"/>
    <w:rsid w:val="000F3C65"/>
    <w:rsid w:val="00100215"/>
    <w:rsid w:val="00100689"/>
    <w:rsid w:val="00162124"/>
    <w:rsid w:val="001D0E27"/>
    <w:rsid w:val="00221236"/>
    <w:rsid w:val="0026743A"/>
    <w:rsid w:val="00271D36"/>
    <w:rsid w:val="00297E53"/>
    <w:rsid w:val="002F24FA"/>
    <w:rsid w:val="003063A5"/>
    <w:rsid w:val="00307BBA"/>
    <w:rsid w:val="003207AD"/>
    <w:rsid w:val="005345B4"/>
    <w:rsid w:val="005F3034"/>
    <w:rsid w:val="00654170"/>
    <w:rsid w:val="006C6651"/>
    <w:rsid w:val="006F32EE"/>
    <w:rsid w:val="007D03B4"/>
    <w:rsid w:val="00851FB1"/>
    <w:rsid w:val="009067FC"/>
    <w:rsid w:val="0096084F"/>
    <w:rsid w:val="00A65F5C"/>
    <w:rsid w:val="00A80C00"/>
    <w:rsid w:val="00B67282"/>
    <w:rsid w:val="00BE3354"/>
    <w:rsid w:val="00D00D2B"/>
    <w:rsid w:val="00D47E38"/>
    <w:rsid w:val="00DA046F"/>
    <w:rsid w:val="00DF4F47"/>
    <w:rsid w:val="00F530DF"/>
    <w:rsid w:val="00F77FA8"/>
    <w:rsid w:val="00F96940"/>
    <w:rsid w:val="00FA0742"/>
    <w:rsid w:val="00FC4273"/>
    <w:rsid w:val="00FE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08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99"/>
    <w:qFormat/>
    <w:rsid w:val="0096084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96084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84F"/>
    <w:rPr>
      <w:rFonts w:ascii="Tahoma" w:hAnsi="Tahoma" w:cs="Tahoma"/>
      <w:sz w:val="16"/>
      <w:szCs w:val="16"/>
    </w:rPr>
  </w:style>
  <w:style w:type="character" w:customStyle="1" w:styleId="dnA">
    <w:name w:val="Žádný A"/>
    <w:rsid w:val="00307BBA"/>
  </w:style>
  <w:style w:type="paragraph" w:styleId="Bezmezer">
    <w:name w:val="No Spacing"/>
    <w:uiPriority w:val="1"/>
    <w:qFormat/>
    <w:rsid w:val="00307BB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C5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76A"/>
  </w:style>
  <w:style w:type="paragraph" w:styleId="Zpat">
    <w:name w:val="footer"/>
    <w:basedOn w:val="Normln"/>
    <w:link w:val="ZpatChar"/>
    <w:uiPriority w:val="99"/>
    <w:semiHidden/>
    <w:unhideWhenUsed/>
    <w:rsid w:val="000C5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08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99"/>
    <w:qFormat/>
    <w:rsid w:val="0096084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96084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101</Words>
  <Characters>610</Characters>
  <Application>Microsoft Office Word</Application>
  <DocSecurity>0</DocSecurity>
  <Lines>15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Transat5</dc:creator>
  <cp:lastModifiedBy>spravce</cp:lastModifiedBy>
  <cp:revision>9</cp:revision>
  <cp:lastPrinted>2025-04-04T06:06:00Z</cp:lastPrinted>
  <dcterms:created xsi:type="dcterms:W3CDTF">2019-09-12T16:10:00Z</dcterms:created>
  <dcterms:modified xsi:type="dcterms:W3CDTF">2025-04-04T06:14:00Z</dcterms:modified>
</cp:coreProperties>
</file>